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9401" w14:textId="4E54C7BC" w:rsidR="00796CD4" w:rsidRDefault="00302C9B">
      <w:pPr>
        <w:spacing w:after="240"/>
        <w:jc w:val="center"/>
        <w:rPr>
          <w:b/>
        </w:rPr>
      </w:pPr>
      <w:r w:rsidRPr="006C1C0B">
        <w:rPr>
          <w:b/>
        </w:rPr>
        <w:t>PROJETO DE RESOLUÇÃO LEGISLATIVA Nº 00</w:t>
      </w:r>
      <w:r w:rsidR="00811545">
        <w:rPr>
          <w:b/>
        </w:rPr>
        <w:t>4/</w:t>
      </w:r>
      <w:r w:rsidRPr="006C1C0B">
        <w:rPr>
          <w:b/>
        </w:rPr>
        <w:t>2026</w:t>
      </w:r>
    </w:p>
    <w:p w14:paraId="0F138FC5" w14:textId="77777777" w:rsidR="00C73F35" w:rsidRPr="006C1C0B" w:rsidRDefault="00C73F35">
      <w:pPr>
        <w:spacing w:after="240"/>
        <w:jc w:val="center"/>
      </w:pPr>
    </w:p>
    <w:p w14:paraId="4FCDACAD" w14:textId="580C6E11" w:rsidR="00796CD4" w:rsidRPr="006C1C0B" w:rsidRDefault="00302C9B" w:rsidP="001A21E2">
      <w:pPr>
        <w:spacing w:after="360" w:line="360" w:lineRule="auto"/>
        <w:ind w:left="4252"/>
        <w:jc w:val="both"/>
      </w:pPr>
      <w:r w:rsidRPr="006C1C0B">
        <w:rPr>
          <w:i/>
        </w:rPr>
        <w:t>Dispõe sobre a Política de Governo Digital no âmbito da Câmara Municipal de Alto Araguaia-MT, disciplina a utilização de meios eletrônicos na gestão documental e processual, e dá outras providências.</w:t>
      </w:r>
    </w:p>
    <w:p w14:paraId="187AB8E5" w14:textId="77777777" w:rsidR="006C1C0B" w:rsidRDefault="006C1C0B" w:rsidP="001A21E2">
      <w:pPr>
        <w:spacing w:after="120" w:line="360" w:lineRule="auto"/>
        <w:ind w:firstLine="709"/>
        <w:jc w:val="both"/>
      </w:pPr>
    </w:p>
    <w:p w14:paraId="2066392C" w14:textId="5E70625F" w:rsidR="00796CD4" w:rsidRDefault="00302C9B" w:rsidP="001A21E2">
      <w:pPr>
        <w:spacing w:after="120" w:line="360" w:lineRule="auto"/>
        <w:ind w:firstLine="709"/>
        <w:jc w:val="both"/>
      </w:pPr>
      <w:r w:rsidRPr="006C1C0B">
        <w:t>A MESA DIRETORA DA CÂMARA MUNICIPAL DE ALTO ARAGUAIA, Estado de Mato Grosso, no uso de suas atribuições legais e regimentais, submete à apreciação do Plenário o seguinte Projeto de Resolução Legislativa:</w:t>
      </w:r>
    </w:p>
    <w:p w14:paraId="33E0C9A8" w14:textId="77777777" w:rsidR="00C73F35" w:rsidRPr="006C1C0B" w:rsidRDefault="00C73F35" w:rsidP="00C73F35">
      <w:pPr>
        <w:spacing w:after="120" w:line="360" w:lineRule="auto"/>
        <w:ind w:firstLine="709"/>
        <w:jc w:val="both"/>
      </w:pPr>
    </w:p>
    <w:p w14:paraId="707A3F49" w14:textId="77777777" w:rsidR="00796CD4" w:rsidRPr="006C1C0B" w:rsidRDefault="00302C9B" w:rsidP="001A21E2">
      <w:pPr>
        <w:spacing w:after="160" w:line="360" w:lineRule="auto"/>
        <w:ind w:firstLine="709"/>
        <w:jc w:val="both"/>
      </w:pPr>
      <w:r w:rsidRPr="001A21E2">
        <w:rPr>
          <w:b/>
          <w:bCs/>
        </w:rPr>
        <w:t>Art. 1º</w:t>
      </w:r>
      <w:r w:rsidRPr="006C1C0B">
        <w:t xml:space="preserve"> Fica instituída a Política de Governo Digital no âmbito da Câmara Municipal de Alto Araguaia-MT, com a finalidade de promover a modernização administrativa, a eficiência dos serviços internos e externos, a transparência pública, a segurança da informação e a ampliação do acesso do cidadão às informações e aos serviços legislativos e administrativos por meio digital.</w:t>
      </w:r>
    </w:p>
    <w:p w14:paraId="1CDAB886" w14:textId="635B3CF0" w:rsidR="00796CD4" w:rsidRPr="006C1C0B" w:rsidRDefault="00302C9B" w:rsidP="001A21E2">
      <w:pPr>
        <w:spacing w:after="160" w:line="360" w:lineRule="auto"/>
        <w:ind w:firstLine="709"/>
        <w:jc w:val="both"/>
      </w:pPr>
      <w:r w:rsidRPr="001A21E2">
        <w:rPr>
          <w:b/>
          <w:bCs/>
        </w:rPr>
        <w:t xml:space="preserve">Art. 2º </w:t>
      </w:r>
      <w:r w:rsidRPr="006C1C0B">
        <w:t>A Política de Governo Digital observará, no que couber, a Lei Federal nº 14.129, de 29 de março de 2021</w:t>
      </w:r>
      <w:r w:rsidR="006C1C0B">
        <w:t xml:space="preserve"> e as demais normas aplicáveis. </w:t>
      </w:r>
    </w:p>
    <w:p w14:paraId="0DE5C0D4" w14:textId="77777777" w:rsidR="00796CD4" w:rsidRPr="006C1C0B" w:rsidRDefault="00302C9B" w:rsidP="001A21E2">
      <w:pPr>
        <w:spacing w:after="160" w:line="360" w:lineRule="auto"/>
        <w:ind w:firstLine="709"/>
        <w:jc w:val="both"/>
      </w:pPr>
      <w:r w:rsidRPr="001A21E2">
        <w:rPr>
          <w:b/>
          <w:bCs/>
        </w:rPr>
        <w:t>Art. 3º</w:t>
      </w:r>
      <w:r w:rsidRPr="006C1C0B">
        <w:t xml:space="preserve"> A implantação do Governo Digital no âmbito da Câmara Municipal observará os seguintes princípios:</w:t>
      </w:r>
    </w:p>
    <w:p w14:paraId="422337D1" w14:textId="77777777" w:rsidR="00796CD4" w:rsidRPr="006C1C0B" w:rsidRDefault="00302C9B" w:rsidP="001A21E2">
      <w:pPr>
        <w:spacing w:after="160" w:line="360" w:lineRule="auto"/>
        <w:ind w:left="709"/>
        <w:jc w:val="both"/>
      </w:pPr>
      <w:r w:rsidRPr="006C1C0B">
        <w:t xml:space="preserve">I - </w:t>
      </w:r>
      <w:proofErr w:type="gramStart"/>
      <w:r w:rsidRPr="006C1C0B">
        <w:t>legalidade</w:t>
      </w:r>
      <w:proofErr w:type="gramEnd"/>
      <w:r w:rsidRPr="006C1C0B">
        <w:t>, impessoalidade, moralidade, publicidade e eficiência;</w:t>
      </w:r>
    </w:p>
    <w:p w14:paraId="5C212C9C" w14:textId="77777777" w:rsidR="00796CD4" w:rsidRPr="006C1C0B" w:rsidRDefault="00302C9B" w:rsidP="001A21E2">
      <w:pPr>
        <w:spacing w:after="160" w:line="360" w:lineRule="auto"/>
        <w:ind w:left="709"/>
        <w:jc w:val="both"/>
      </w:pPr>
      <w:r w:rsidRPr="006C1C0B">
        <w:lastRenderedPageBreak/>
        <w:t xml:space="preserve">II - </w:t>
      </w:r>
      <w:proofErr w:type="gramStart"/>
      <w:r w:rsidRPr="006C1C0B">
        <w:t>simplificação</w:t>
      </w:r>
      <w:proofErr w:type="gramEnd"/>
      <w:r w:rsidRPr="006C1C0B">
        <w:t>, racionalização e desburocratização dos procedimentos administrativos;</w:t>
      </w:r>
    </w:p>
    <w:p w14:paraId="7FB934C9" w14:textId="77777777" w:rsidR="00796CD4" w:rsidRPr="006C1C0B" w:rsidRDefault="00302C9B" w:rsidP="001A21E2">
      <w:pPr>
        <w:spacing w:after="160" w:line="360" w:lineRule="auto"/>
        <w:ind w:left="709"/>
        <w:jc w:val="both"/>
      </w:pPr>
      <w:r w:rsidRPr="006C1C0B">
        <w:t>III - transparência ativa, acesso à informação pública e fortalecimento do controle social;</w:t>
      </w:r>
    </w:p>
    <w:p w14:paraId="7F2AF43C" w14:textId="77777777" w:rsidR="00796CD4" w:rsidRPr="006C1C0B" w:rsidRDefault="00302C9B" w:rsidP="001A21E2">
      <w:pPr>
        <w:spacing w:after="160" w:line="360" w:lineRule="auto"/>
        <w:ind w:left="709"/>
        <w:jc w:val="both"/>
      </w:pPr>
      <w:r w:rsidRPr="006C1C0B">
        <w:t xml:space="preserve">IV - </w:t>
      </w:r>
      <w:proofErr w:type="gramStart"/>
      <w:r w:rsidRPr="006C1C0B">
        <w:t>economicidade</w:t>
      </w:r>
      <w:proofErr w:type="gramEnd"/>
      <w:r w:rsidRPr="006C1C0B">
        <w:t>, interoperabilidade e melhoria contínua da gestão pública;</w:t>
      </w:r>
    </w:p>
    <w:p w14:paraId="2DE88D52" w14:textId="77777777" w:rsidR="00796CD4" w:rsidRPr="006C1C0B" w:rsidRDefault="00302C9B" w:rsidP="001A21E2">
      <w:pPr>
        <w:spacing w:after="160" w:line="360" w:lineRule="auto"/>
        <w:ind w:left="709"/>
        <w:jc w:val="both"/>
      </w:pPr>
      <w:r w:rsidRPr="006C1C0B">
        <w:t xml:space="preserve">V - </w:t>
      </w:r>
      <w:proofErr w:type="gramStart"/>
      <w:r w:rsidRPr="006C1C0B">
        <w:t>segurança</w:t>
      </w:r>
      <w:proofErr w:type="gramEnd"/>
      <w:r w:rsidRPr="006C1C0B">
        <w:t xml:space="preserve"> da informação, autenticidade, integridade, disponibilidade, rastreabilidade e preservação dos documentos;</w:t>
      </w:r>
    </w:p>
    <w:p w14:paraId="4D824F71" w14:textId="77777777" w:rsidR="00796CD4" w:rsidRPr="006C1C0B" w:rsidRDefault="00302C9B" w:rsidP="001A21E2">
      <w:pPr>
        <w:spacing w:after="160" w:line="360" w:lineRule="auto"/>
        <w:ind w:left="709"/>
        <w:jc w:val="both"/>
      </w:pPr>
      <w:r w:rsidRPr="006C1C0B">
        <w:t xml:space="preserve">VI - </w:t>
      </w:r>
      <w:proofErr w:type="gramStart"/>
      <w:r w:rsidRPr="006C1C0B">
        <w:t>proteção</w:t>
      </w:r>
      <w:proofErr w:type="gramEnd"/>
      <w:r w:rsidRPr="006C1C0B">
        <w:t xml:space="preserve"> de dados pessoais e respeito aos direitos dos titulares;</w:t>
      </w:r>
    </w:p>
    <w:p w14:paraId="1B2E74ED" w14:textId="77777777" w:rsidR="00796CD4" w:rsidRPr="006C1C0B" w:rsidRDefault="00302C9B" w:rsidP="001A21E2">
      <w:pPr>
        <w:spacing w:after="160" w:line="360" w:lineRule="auto"/>
        <w:ind w:left="709"/>
        <w:jc w:val="both"/>
      </w:pPr>
      <w:r w:rsidRPr="006C1C0B">
        <w:t>VII - acessibilidade digital, inclusão e atendimento adequado ao cidadão.</w:t>
      </w:r>
    </w:p>
    <w:p w14:paraId="60485787" w14:textId="77777777" w:rsidR="00796CD4" w:rsidRPr="006C1C0B" w:rsidRDefault="00302C9B" w:rsidP="001A21E2">
      <w:pPr>
        <w:spacing w:after="160" w:line="360" w:lineRule="auto"/>
        <w:ind w:firstLine="709"/>
        <w:jc w:val="both"/>
      </w:pPr>
      <w:r w:rsidRPr="001A21E2">
        <w:rPr>
          <w:b/>
          <w:bCs/>
        </w:rPr>
        <w:t>Art. 4º</w:t>
      </w:r>
      <w:r w:rsidRPr="006C1C0B">
        <w:t xml:space="preserve"> São diretrizes da Política de Governo Digital:</w:t>
      </w:r>
    </w:p>
    <w:p w14:paraId="5252AF0F" w14:textId="77777777" w:rsidR="00796CD4" w:rsidRPr="006C1C0B" w:rsidRDefault="00302C9B" w:rsidP="001A21E2">
      <w:pPr>
        <w:spacing w:after="160" w:line="360" w:lineRule="auto"/>
        <w:ind w:left="709"/>
        <w:jc w:val="both"/>
      </w:pPr>
      <w:r w:rsidRPr="006C1C0B">
        <w:t xml:space="preserve">I - </w:t>
      </w:r>
      <w:proofErr w:type="gramStart"/>
      <w:r w:rsidRPr="006C1C0B">
        <w:t>digitalização</w:t>
      </w:r>
      <w:proofErr w:type="gramEnd"/>
      <w:r w:rsidRPr="006C1C0B">
        <w:t xml:space="preserve"> progressiva dos serviços administrativos, legislativos e de atendimento ao cidadão;</w:t>
      </w:r>
    </w:p>
    <w:p w14:paraId="4912A432" w14:textId="77777777" w:rsidR="00796CD4" w:rsidRPr="006C1C0B" w:rsidRDefault="00302C9B" w:rsidP="001A21E2">
      <w:pPr>
        <w:spacing w:after="160" w:line="360" w:lineRule="auto"/>
        <w:ind w:left="709"/>
        <w:jc w:val="both"/>
      </w:pPr>
      <w:r w:rsidRPr="006C1C0B">
        <w:t xml:space="preserve">II - </w:t>
      </w:r>
      <w:proofErr w:type="gramStart"/>
      <w:r w:rsidRPr="006C1C0B">
        <w:t>utilização</w:t>
      </w:r>
      <w:proofErr w:type="gramEnd"/>
      <w:r w:rsidRPr="006C1C0B">
        <w:t xml:space="preserve"> preferencial de sistemas eletrônicos para protocolo, tramitação, despacho, assinatura, arquivamento e consulta de documentos e processos;</w:t>
      </w:r>
    </w:p>
    <w:p w14:paraId="6B31F285" w14:textId="77777777" w:rsidR="00796CD4" w:rsidRPr="006C1C0B" w:rsidRDefault="00302C9B" w:rsidP="001A21E2">
      <w:pPr>
        <w:spacing w:after="160" w:line="360" w:lineRule="auto"/>
        <w:ind w:left="709"/>
        <w:jc w:val="both"/>
      </w:pPr>
      <w:r w:rsidRPr="006C1C0B">
        <w:t>III - integração, padronização e racionalização das informações institucionais, observadas as competências internas e os níveis de acesso;</w:t>
      </w:r>
    </w:p>
    <w:p w14:paraId="7631C8C8" w14:textId="77777777" w:rsidR="00796CD4" w:rsidRPr="006C1C0B" w:rsidRDefault="00302C9B" w:rsidP="001A21E2">
      <w:pPr>
        <w:spacing w:after="160" w:line="360" w:lineRule="auto"/>
        <w:ind w:left="709"/>
        <w:jc w:val="both"/>
      </w:pPr>
      <w:r w:rsidRPr="006C1C0B">
        <w:t xml:space="preserve">IV - </w:t>
      </w:r>
      <w:proofErr w:type="gramStart"/>
      <w:r w:rsidRPr="006C1C0B">
        <w:t>disponibilização</w:t>
      </w:r>
      <w:proofErr w:type="gramEnd"/>
      <w:r w:rsidRPr="006C1C0B">
        <w:t xml:space="preserve"> de informações públicas em linguagem clara, formato acessível e, sempre que possível, em dados abertos;</w:t>
      </w:r>
    </w:p>
    <w:p w14:paraId="6EF09338" w14:textId="77777777" w:rsidR="00796CD4" w:rsidRPr="006C1C0B" w:rsidRDefault="00302C9B" w:rsidP="001A21E2">
      <w:pPr>
        <w:spacing w:after="160" w:line="360" w:lineRule="auto"/>
        <w:ind w:left="709"/>
        <w:jc w:val="both"/>
      </w:pPr>
      <w:r w:rsidRPr="006C1C0B">
        <w:t xml:space="preserve">V - </w:t>
      </w:r>
      <w:proofErr w:type="gramStart"/>
      <w:r w:rsidRPr="006C1C0B">
        <w:t>fortalecimento</w:t>
      </w:r>
      <w:proofErr w:type="gramEnd"/>
      <w:r w:rsidRPr="006C1C0B">
        <w:t xml:space="preserve"> da transparência ativa e do Portal da Transparência;</w:t>
      </w:r>
    </w:p>
    <w:p w14:paraId="759E53AA" w14:textId="55FCA2FB" w:rsidR="004B5E05" w:rsidRPr="006C1C0B" w:rsidRDefault="00302C9B" w:rsidP="001A21E2">
      <w:pPr>
        <w:spacing w:after="160" w:line="360" w:lineRule="auto"/>
        <w:ind w:left="709"/>
        <w:jc w:val="both"/>
      </w:pPr>
      <w:r w:rsidRPr="006C1C0B">
        <w:t xml:space="preserve">VI - </w:t>
      </w:r>
      <w:proofErr w:type="gramStart"/>
      <w:r w:rsidRPr="006C1C0B">
        <w:t>preservação</w:t>
      </w:r>
      <w:proofErr w:type="gramEnd"/>
      <w:r w:rsidRPr="006C1C0B">
        <w:t xml:space="preserve"> da memória institucional e observância das normas arquivísticas;</w:t>
      </w:r>
    </w:p>
    <w:p w14:paraId="019CDD75" w14:textId="77777777" w:rsidR="00796CD4" w:rsidRPr="006C1C0B" w:rsidRDefault="00302C9B" w:rsidP="001A21E2">
      <w:pPr>
        <w:spacing w:after="160" w:line="360" w:lineRule="auto"/>
        <w:ind w:left="709"/>
        <w:jc w:val="both"/>
      </w:pPr>
      <w:r w:rsidRPr="006C1C0B">
        <w:t>VII - capacitação de agentes públicos para utilização segura e eficiente dos meios digitais.</w:t>
      </w:r>
    </w:p>
    <w:p w14:paraId="79E884C0" w14:textId="58056BB2" w:rsidR="00796CD4" w:rsidRPr="006C1C0B" w:rsidRDefault="00302C9B" w:rsidP="001A21E2">
      <w:pPr>
        <w:spacing w:after="160" w:line="360" w:lineRule="auto"/>
        <w:ind w:firstLine="709"/>
        <w:jc w:val="both"/>
      </w:pPr>
      <w:r w:rsidRPr="001A21E2">
        <w:rPr>
          <w:b/>
          <w:bCs/>
        </w:rPr>
        <w:lastRenderedPageBreak/>
        <w:t>Art. 5º</w:t>
      </w:r>
      <w:r w:rsidRPr="006C1C0B">
        <w:t xml:space="preserve"> A Câmara Municipal promoverá, de forma gradual e conforme sua capacidade técnica, orçamentária e administrativa, a digitalização dos serviços e rotinas institucionais, priorizando:</w:t>
      </w:r>
    </w:p>
    <w:p w14:paraId="6839C33E" w14:textId="77777777" w:rsidR="00796CD4" w:rsidRPr="006C1C0B" w:rsidRDefault="00302C9B" w:rsidP="001A21E2">
      <w:pPr>
        <w:spacing w:after="160" w:line="360" w:lineRule="auto"/>
        <w:ind w:left="709"/>
        <w:jc w:val="both"/>
      </w:pPr>
      <w:r w:rsidRPr="006C1C0B">
        <w:t xml:space="preserve">I - </w:t>
      </w:r>
      <w:proofErr w:type="gramStart"/>
      <w:r w:rsidRPr="006C1C0B">
        <w:t>protocolo</w:t>
      </w:r>
      <w:proofErr w:type="gramEnd"/>
      <w:r w:rsidRPr="006C1C0B">
        <w:t xml:space="preserve"> eletrônico de documentos e requerimentos;</w:t>
      </w:r>
    </w:p>
    <w:p w14:paraId="0B0412E5" w14:textId="77777777" w:rsidR="00796CD4" w:rsidRPr="006C1C0B" w:rsidRDefault="00302C9B" w:rsidP="001A21E2">
      <w:pPr>
        <w:spacing w:after="160" w:line="360" w:lineRule="auto"/>
        <w:ind w:left="709"/>
        <w:jc w:val="both"/>
      </w:pPr>
      <w:r w:rsidRPr="006C1C0B">
        <w:t xml:space="preserve">II - </w:t>
      </w:r>
      <w:proofErr w:type="gramStart"/>
      <w:r w:rsidRPr="006C1C0B">
        <w:t>tramitação</w:t>
      </w:r>
      <w:proofErr w:type="gramEnd"/>
      <w:r w:rsidRPr="006C1C0B">
        <w:t xml:space="preserve"> eletrônica de processos administrativos e legislativos;</w:t>
      </w:r>
    </w:p>
    <w:p w14:paraId="365587D9" w14:textId="77777777" w:rsidR="00796CD4" w:rsidRPr="006C1C0B" w:rsidRDefault="00302C9B" w:rsidP="001A21E2">
      <w:pPr>
        <w:spacing w:after="160" w:line="360" w:lineRule="auto"/>
        <w:ind w:left="709"/>
        <w:jc w:val="both"/>
      </w:pPr>
      <w:r w:rsidRPr="006C1C0B">
        <w:t>III - disponibilização de atos normativos, pautas, atas, proposições, relatórios e demais documentos oficiais em formato digital;</w:t>
      </w:r>
    </w:p>
    <w:p w14:paraId="0A497391" w14:textId="77777777" w:rsidR="00796CD4" w:rsidRPr="006C1C0B" w:rsidRDefault="00302C9B" w:rsidP="001A21E2">
      <w:pPr>
        <w:spacing w:after="160" w:line="360" w:lineRule="auto"/>
        <w:ind w:left="709"/>
        <w:jc w:val="both"/>
      </w:pPr>
      <w:r w:rsidRPr="006C1C0B">
        <w:t xml:space="preserve">IV - </w:t>
      </w:r>
      <w:proofErr w:type="gramStart"/>
      <w:r w:rsidRPr="006C1C0B">
        <w:t>consulta</w:t>
      </w:r>
      <w:proofErr w:type="gramEnd"/>
      <w:r w:rsidRPr="006C1C0B">
        <w:t xml:space="preserve"> eletrônica a informações institucionais, legislativas e administrativas;</w:t>
      </w:r>
    </w:p>
    <w:p w14:paraId="3EE32C16" w14:textId="77777777" w:rsidR="00796CD4" w:rsidRPr="006C1C0B" w:rsidRDefault="00302C9B" w:rsidP="001A21E2">
      <w:pPr>
        <w:spacing w:after="160" w:line="360" w:lineRule="auto"/>
        <w:ind w:left="709"/>
        <w:jc w:val="both"/>
      </w:pPr>
      <w:r w:rsidRPr="006C1C0B">
        <w:t xml:space="preserve">V - </w:t>
      </w:r>
      <w:proofErr w:type="gramStart"/>
      <w:r w:rsidRPr="006C1C0B">
        <w:t>comunicação</w:t>
      </w:r>
      <w:proofErr w:type="gramEnd"/>
      <w:r w:rsidRPr="006C1C0B">
        <w:t xml:space="preserve"> eletrônica interna, ressalvadas as hipóteses em que a lei exigir forma específica.</w:t>
      </w:r>
    </w:p>
    <w:p w14:paraId="2C1F1A7D" w14:textId="77777777" w:rsidR="00796CD4" w:rsidRPr="006C1C0B" w:rsidRDefault="00302C9B" w:rsidP="001A21E2">
      <w:pPr>
        <w:spacing w:after="160" w:line="360" w:lineRule="auto"/>
        <w:ind w:firstLine="709"/>
        <w:jc w:val="both"/>
      </w:pPr>
      <w:r w:rsidRPr="001A21E2">
        <w:rPr>
          <w:b/>
          <w:bCs/>
        </w:rPr>
        <w:t>Art. 6º</w:t>
      </w:r>
      <w:r w:rsidRPr="006C1C0B">
        <w:t xml:space="preserve"> Sempre que possível, os serviços e informações disponibilizados pela Câmara Municipal serão oferecidos em meio digital, de forma acessível, segura e compatível com a necessidade de atendimento presencial quando indispensável à garantia de direitos ou ao adequado atendimento do cidadão.</w:t>
      </w:r>
    </w:p>
    <w:p w14:paraId="404806BA" w14:textId="77777777" w:rsidR="00796CD4" w:rsidRPr="006C1C0B" w:rsidRDefault="00302C9B" w:rsidP="001A21E2">
      <w:pPr>
        <w:spacing w:after="160" w:line="360" w:lineRule="auto"/>
        <w:ind w:firstLine="709"/>
        <w:jc w:val="both"/>
      </w:pPr>
      <w:r w:rsidRPr="00440EFD">
        <w:rPr>
          <w:b/>
          <w:bCs/>
        </w:rPr>
        <w:t>Art. 7º</w:t>
      </w:r>
      <w:r w:rsidRPr="006C1C0B">
        <w:t xml:space="preserve"> A Câmara Municipal poderá adotar sistema de gestão eletrônica de documentos e processos para produção, recebimento, protocolo, classificação, tramitação, assinatura, armazenamento, preservação, consulta e controle de documentos administrativos e legislativos.</w:t>
      </w:r>
    </w:p>
    <w:p w14:paraId="2636D4D4" w14:textId="77777777" w:rsidR="00796CD4" w:rsidRPr="006C1C0B" w:rsidRDefault="00302C9B" w:rsidP="001A21E2">
      <w:pPr>
        <w:spacing w:after="160" w:line="360" w:lineRule="auto"/>
        <w:ind w:firstLine="709"/>
        <w:jc w:val="both"/>
      </w:pPr>
      <w:r w:rsidRPr="00440EFD">
        <w:rPr>
          <w:b/>
          <w:bCs/>
        </w:rPr>
        <w:t>Parágrafo único</w:t>
      </w:r>
      <w:r w:rsidRPr="006C1C0B">
        <w:t>. A implantação de sistema eletrônico deverá resguardar a autenticidade, a integridade, a disponibilidade, a temporalidade, a rastreabilidade, a preservação e a segurança das informações.</w:t>
      </w:r>
    </w:p>
    <w:p w14:paraId="208F98E4" w14:textId="77777777" w:rsidR="00796CD4" w:rsidRPr="006C1C0B" w:rsidRDefault="00302C9B" w:rsidP="001A21E2">
      <w:pPr>
        <w:spacing w:after="160" w:line="360" w:lineRule="auto"/>
        <w:ind w:firstLine="709"/>
        <w:jc w:val="both"/>
      </w:pPr>
      <w:r w:rsidRPr="00440EFD">
        <w:rPr>
          <w:b/>
          <w:bCs/>
        </w:rPr>
        <w:t>Art. 8º</w:t>
      </w:r>
      <w:r w:rsidRPr="006C1C0B">
        <w:t xml:space="preserve"> A digitalização de documentos físicos observará os requisitos técnicos e legais aplicáveis, especialmente os previstos no Decreto Federal nº 10.278, de 18 de março de 2020, </w:t>
      </w:r>
      <w:r w:rsidRPr="006C1C0B">
        <w:lastRenderedPageBreak/>
        <w:t>sem prejuízo das normas arquivísticas, de preservação documental e de eventual necessidade de guarda do documento original, quando exigida pela legislação.</w:t>
      </w:r>
    </w:p>
    <w:p w14:paraId="3FE92E6E" w14:textId="77777777" w:rsidR="00796CD4" w:rsidRPr="006C1C0B" w:rsidRDefault="00302C9B" w:rsidP="001A21E2">
      <w:pPr>
        <w:spacing w:after="160" w:line="360" w:lineRule="auto"/>
        <w:ind w:firstLine="709"/>
        <w:jc w:val="both"/>
      </w:pPr>
      <w:r w:rsidRPr="00440EFD">
        <w:rPr>
          <w:b/>
          <w:bCs/>
        </w:rPr>
        <w:t>Art. 9º</w:t>
      </w:r>
      <w:r w:rsidRPr="006C1C0B">
        <w:t xml:space="preserve"> Fica admitida a utilização de assinaturas eletrônicas em documentos, atos, processos e expedientes administrativos e legislativos da Câmara Municipal, observadas as disposições da Lei Federal nº 14.063, de 23 de setembro de 2020, e demais normas aplicáveis.</w:t>
      </w:r>
    </w:p>
    <w:p w14:paraId="7811D6E8" w14:textId="7E078057" w:rsidR="00796CD4" w:rsidRPr="006C1C0B" w:rsidRDefault="00440EFD" w:rsidP="001A21E2">
      <w:pPr>
        <w:spacing w:after="160" w:line="360" w:lineRule="auto"/>
        <w:ind w:firstLine="709"/>
        <w:jc w:val="both"/>
      </w:pPr>
      <w:r w:rsidRPr="00440EFD">
        <w:rPr>
          <w:b/>
          <w:bCs/>
        </w:rPr>
        <w:t>Parágrafo único</w:t>
      </w:r>
      <w:r w:rsidR="00302C9B" w:rsidRPr="00440EFD">
        <w:rPr>
          <w:b/>
          <w:bCs/>
        </w:rPr>
        <w:t>.</w:t>
      </w:r>
      <w:r w:rsidR="00302C9B" w:rsidRPr="006C1C0B">
        <w:t xml:space="preserve"> Os documentos assinados eletronicamente produzirão efeitos jurídicos quando observados os requisitos de autenticidade, integridade, autoria e validade previstos na legislação aplicável.</w:t>
      </w:r>
    </w:p>
    <w:p w14:paraId="5F6E7C7D" w14:textId="77777777" w:rsidR="00796CD4" w:rsidRPr="006C1C0B" w:rsidRDefault="00302C9B" w:rsidP="001A21E2">
      <w:pPr>
        <w:spacing w:after="160" w:line="360" w:lineRule="auto"/>
        <w:ind w:firstLine="709"/>
        <w:jc w:val="both"/>
      </w:pPr>
      <w:r w:rsidRPr="00440EFD">
        <w:rPr>
          <w:b/>
          <w:bCs/>
        </w:rPr>
        <w:t>Art. 10.</w:t>
      </w:r>
      <w:r w:rsidRPr="006C1C0B">
        <w:t xml:space="preserve"> A Câmara Municipal manterá atualizado o Portal da Transparência e seus canais oficiais de informação, assegurando a divulgação de dados públicos de interesse coletivo ou geral, observadas as hipóteses legais de sigilo e de proteção de dados pessoais.</w:t>
      </w:r>
    </w:p>
    <w:p w14:paraId="2CAAAB24" w14:textId="77777777" w:rsidR="00796CD4" w:rsidRPr="006C1C0B" w:rsidRDefault="00302C9B" w:rsidP="001A21E2">
      <w:pPr>
        <w:spacing w:after="160" w:line="360" w:lineRule="auto"/>
        <w:ind w:firstLine="709"/>
        <w:jc w:val="both"/>
      </w:pPr>
      <w:r w:rsidRPr="00440EFD">
        <w:rPr>
          <w:b/>
          <w:bCs/>
        </w:rPr>
        <w:t>Art. 11</w:t>
      </w:r>
      <w:r w:rsidRPr="006C1C0B">
        <w:t>. A divulgação das informações públicas deverá observar a Lei de Acesso à Informação, as diretrizes do Programa Nacional de Transparência Pública e as orientações do Tribunal de Contas do Estado de Mato Grosso, sem prejuízo das demais normas aplicáveis.</w:t>
      </w:r>
    </w:p>
    <w:p w14:paraId="2A7454DA" w14:textId="77777777" w:rsidR="00796CD4" w:rsidRPr="006C1C0B" w:rsidRDefault="00302C9B" w:rsidP="001A21E2">
      <w:pPr>
        <w:spacing w:after="160" w:line="360" w:lineRule="auto"/>
        <w:ind w:firstLine="709"/>
        <w:jc w:val="both"/>
      </w:pPr>
      <w:r w:rsidRPr="00440EFD">
        <w:rPr>
          <w:b/>
          <w:bCs/>
        </w:rPr>
        <w:t>Art. 12.</w:t>
      </w:r>
      <w:r w:rsidRPr="006C1C0B">
        <w:t xml:space="preserve"> O tratamento de dados pessoais realizado no âmbito da Política de Governo Digital observará a Lei Federal nº 13.709, de 14 de agosto de 2018, devendo ser adotadas medidas técnicas e administrativas aptas a proteger os dados pessoais contra acessos não autorizados e situações acidentais ou ilícitas de destruição, perda, alteração, comunicação ou difusão.</w:t>
      </w:r>
    </w:p>
    <w:p w14:paraId="4BE801B1" w14:textId="77777777" w:rsidR="00796CD4" w:rsidRPr="006C1C0B" w:rsidRDefault="00302C9B" w:rsidP="001A21E2">
      <w:pPr>
        <w:spacing w:after="160" w:line="360" w:lineRule="auto"/>
        <w:ind w:firstLine="709"/>
        <w:jc w:val="both"/>
      </w:pPr>
      <w:r w:rsidRPr="00440EFD">
        <w:rPr>
          <w:b/>
          <w:bCs/>
        </w:rPr>
        <w:t>Art. 13</w:t>
      </w:r>
      <w:r w:rsidRPr="006C1C0B">
        <w:t>. Os sistemas, plataformas e meios digitais adotados pela Câmara Municipal deverão, sempre que possível, observar padrões de acessibilidade, usabilidade, segurança da informação, interoperabilidade e preservação documental.</w:t>
      </w:r>
    </w:p>
    <w:p w14:paraId="1E95BC9E" w14:textId="77777777" w:rsidR="00796CD4" w:rsidRPr="006C1C0B" w:rsidRDefault="00302C9B" w:rsidP="001A21E2">
      <w:pPr>
        <w:spacing w:after="160" w:line="360" w:lineRule="auto"/>
        <w:ind w:firstLine="709"/>
        <w:jc w:val="both"/>
      </w:pPr>
      <w:r w:rsidRPr="00440EFD">
        <w:rPr>
          <w:b/>
          <w:bCs/>
        </w:rPr>
        <w:lastRenderedPageBreak/>
        <w:t>Art. 14.</w:t>
      </w:r>
      <w:r w:rsidRPr="006C1C0B">
        <w:t xml:space="preserve"> A implantação da Política de Governo Digital ocorrerá de forma progressiva, podendo a Presidência estabelecer etapas, prioridades, fluxos internos, responsabilidades, normas de uso, níveis de acesso, política de guarda documental e demais procedimentos necessários à sua execução.</w:t>
      </w:r>
    </w:p>
    <w:p w14:paraId="33F8BCE8" w14:textId="6E6C5046" w:rsidR="00796CD4" w:rsidRPr="006C1C0B" w:rsidRDefault="00302C9B" w:rsidP="001A21E2">
      <w:pPr>
        <w:spacing w:after="160" w:line="360" w:lineRule="auto"/>
        <w:ind w:firstLine="709"/>
        <w:jc w:val="both"/>
      </w:pPr>
      <w:r w:rsidRPr="00735F53">
        <w:rPr>
          <w:b/>
          <w:bCs/>
        </w:rPr>
        <w:t>Art. 1</w:t>
      </w:r>
      <w:r w:rsidR="00735F53" w:rsidRPr="00735F53">
        <w:rPr>
          <w:b/>
          <w:bCs/>
        </w:rPr>
        <w:t>5</w:t>
      </w:r>
      <w:r w:rsidRPr="006C1C0B">
        <w:t>. A Presidência da Câmara Municipal poderá expedir atos complementares necessários à regulamentação e ao cumprimento desta Resolução.</w:t>
      </w:r>
    </w:p>
    <w:p w14:paraId="6873DC08" w14:textId="480040EA" w:rsidR="00796CD4" w:rsidRPr="006C1C0B" w:rsidRDefault="00302C9B" w:rsidP="001A21E2">
      <w:pPr>
        <w:spacing w:after="160" w:line="360" w:lineRule="auto"/>
        <w:ind w:firstLine="709"/>
        <w:jc w:val="both"/>
      </w:pPr>
      <w:r w:rsidRPr="00735F53">
        <w:rPr>
          <w:b/>
          <w:bCs/>
        </w:rPr>
        <w:t>Art. 1</w:t>
      </w:r>
      <w:r w:rsidR="00735F53" w:rsidRPr="00735F53">
        <w:rPr>
          <w:b/>
          <w:bCs/>
        </w:rPr>
        <w:t>6</w:t>
      </w:r>
      <w:r w:rsidRPr="00735F53">
        <w:rPr>
          <w:b/>
          <w:bCs/>
        </w:rPr>
        <w:t>.</w:t>
      </w:r>
      <w:r w:rsidRPr="006C1C0B">
        <w:t xml:space="preserve"> Esta Resolução Legislativa entra em vigor na data de sua publicação.</w:t>
      </w:r>
    </w:p>
    <w:p w14:paraId="618DAFDA" w14:textId="77777777" w:rsidR="00C73F35" w:rsidRPr="0020408C" w:rsidRDefault="00C73F35" w:rsidP="00C73F35"/>
    <w:tbl>
      <w:tblPr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C73F35" w14:paraId="11FE1D1C" w14:textId="77777777" w:rsidTr="001270E6">
        <w:tc>
          <w:tcPr>
            <w:tcW w:w="4388" w:type="dxa"/>
          </w:tcPr>
          <w:p w14:paraId="13A03B2E" w14:textId="77777777" w:rsidR="00C73F35" w:rsidRPr="005219D1" w:rsidRDefault="00C73F35" w:rsidP="00C73F35">
            <w:pPr>
              <w:spacing w:line="240" w:lineRule="auto"/>
              <w:jc w:val="center"/>
              <w:rPr>
                <w:b/>
                <w:iCs/>
              </w:rPr>
            </w:pPr>
            <w:r w:rsidRPr="005219D1">
              <w:rPr>
                <w:b/>
                <w:iCs/>
              </w:rPr>
              <w:t>Marcos Nunes Gomes</w:t>
            </w:r>
          </w:p>
          <w:p w14:paraId="050B064B" w14:textId="77777777" w:rsidR="00C73F35" w:rsidRPr="005219D1" w:rsidRDefault="00C73F35" w:rsidP="00C73F35">
            <w:pPr>
              <w:spacing w:line="240" w:lineRule="auto"/>
              <w:jc w:val="center"/>
              <w:rPr>
                <w:b/>
                <w:bCs/>
              </w:rPr>
            </w:pPr>
            <w:r w:rsidRPr="005219D1">
              <w:rPr>
                <w:iCs/>
              </w:rPr>
              <w:t>Presidente / Vereador PSB</w:t>
            </w:r>
          </w:p>
        </w:tc>
        <w:tc>
          <w:tcPr>
            <w:tcW w:w="4389" w:type="dxa"/>
          </w:tcPr>
          <w:p w14:paraId="12FD0FAA" w14:textId="77777777" w:rsidR="00C73F35" w:rsidRPr="005219D1" w:rsidRDefault="00C73F35" w:rsidP="00C73F35">
            <w:pPr>
              <w:spacing w:line="240" w:lineRule="auto"/>
              <w:jc w:val="center"/>
              <w:rPr>
                <w:b/>
                <w:bCs/>
              </w:rPr>
            </w:pPr>
            <w:r w:rsidRPr="005219D1">
              <w:rPr>
                <w:b/>
                <w:bCs/>
              </w:rPr>
              <w:t>Paulo Lopes Rodrigues</w:t>
            </w:r>
          </w:p>
          <w:p w14:paraId="114EAAE0" w14:textId="77777777" w:rsidR="00C73F35" w:rsidRPr="005219D1" w:rsidRDefault="00C73F35" w:rsidP="00C73F35">
            <w:pPr>
              <w:spacing w:line="240" w:lineRule="auto"/>
              <w:jc w:val="center"/>
              <w:rPr>
                <w:b/>
                <w:bCs/>
              </w:rPr>
            </w:pPr>
            <w:r w:rsidRPr="005219D1">
              <w:rPr>
                <w:b/>
                <w:bCs/>
              </w:rPr>
              <w:t>Vice-Presidente/Vereador REDE</w:t>
            </w:r>
          </w:p>
        </w:tc>
      </w:tr>
      <w:tr w:rsidR="00C73F35" w14:paraId="24168153" w14:textId="77777777" w:rsidTr="001270E6">
        <w:tc>
          <w:tcPr>
            <w:tcW w:w="4388" w:type="dxa"/>
          </w:tcPr>
          <w:p w14:paraId="5CAF6475" w14:textId="77777777" w:rsidR="00C73F35" w:rsidRPr="005219D1" w:rsidRDefault="00C73F35" w:rsidP="00C73F35">
            <w:pPr>
              <w:spacing w:line="240" w:lineRule="auto"/>
              <w:jc w:val="center"/>
              <w:rPr>
                <w:b/>
                <w:bCs/>
              </w:rPr>
            </w:pPr>
          </w:p>
          <w:p w14:paraId="4FADB990" w14:textId="77777777" w:rsidR="00C73F35" w:rsidRPr="005219D1" w:rsidRDefault="00C73F35" w:rsidP="00C73F35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 w:rsidRPr="005219D1">
              <w:rPr>
                <w:b/>
                <w:bCs/>
              </w:rPr>
              <w:t>Polleyka</w:t>
            </w:r>
            <w:proofErr w:type="spellEnd"/>
            <w:r w:rsidRPr="005219D1">
              <w:rPr>
                <w:b/>
                <w:bCs/>
              </w:rPr>
              <w:t xml:space="preserve"> Fraga dos Santos</w:t>
            </w:r>
          </w:p>
          <w:p w14:paraId="56B4BA14" w14:textId="77777777" w:rsidR="00C73F35" w:rsidRPr="005219D1" w:rsidRDefault="00C73F35" w:rsidP="00C73F35">
            <w:pPr>
              <w:spacing w:line="240" w:lineRule="auto"/>
              <w:jc w:val="center"/>
              <w:rPr>
                <w:b/>
                <w:bCs/>
              </w:rPr>
            </w:pPr>
            <w:r w:rsidRPr="005219D1">
              <w:rPr>
                <w:b/>
                <w:bCs/>
              </w:rPr>
              <w:t>1ª Secretária/ Vereadora UNIÃO</w:t>
            </w:r>
          </w:p>
        </w:tc>
        <w:tc>
          <w:tcPr>
            <w:tcW w:w="4389" w:type="dxa"/>
          </w:tcPr>
          <w:p w14:paraId="6E537943" w14:textId="77777777" w:rsidR="00C73F35" w:rsidRPr="005219D1" w:rsidRDefault="00C73F35" w:rsidP="00C73F35">
            <w:pPr>
              <w:spacing w:line="240" w:lineRule="auto"/>
              <w:jc w:val="center"/>
              <w:rPr>
                <w:b/>
                <w:bCs/>
              </w:rPr>
            </w:pPr>
          </w:p>
          <w:p w14:paraId="1360040A" w14:textId="77777777" w:rsidR="00C73F35" w:rsidRPr="005219D1" w:rsidRDefault="00C73F35" w:rsidP="00C73F35">
            <w:pPr>
              <w:spacing w:line="240" w:lineRule="auto"/>
              <w:jc w:val="center"/>
              <w:rPr>
                <w:b/>
                <w:bCs/>
              </w:rPr>
            </w:pPr>
            <w:r w:rsidRPr="005219D1">
              <w:rPr>
                <w:b/>
                <w:bCs/>
              </w:rPr>
              <w:t>Ricardo Barbosa dos Santos</w:t>
            </w:r>
          </w:p>
          <w:p w14:paraId="6587C17B" w14:textId="77777777" w:rsidR="00C73F35" w:rsidRPr="005219D1" w:rsidRDefault="00C73F35" w:rsidP="00C73F35">
            <w:pPr>
              <w:spacing w:line="240" w:lineRule="auto"/>
              <w:jc w:val="center"/>
              <w:rPr>
                <w:b/>
                <w:bCs/>
              </w:rPr>
            </w:pPr>
            <w:r w:rsidRPr="005219D1">
              <w:rPr>
                <w:b/>
                <w:bCs/>
              </w:rPr>
              <w:t>2º Secretário / Vereador MDB</w:t>
            </w:r>
          </w:p>
        </w:tc>
      </w:tr>
    </w:tbl>
    <w:p w14:paraId="0E6C0760" w14:textId="77777777" w:rsidR="00C73F35" w:rsidRDefault="00C73F35" w:rsidP="00C73F35">
      <w:pPr>
        <w:pStyle w:val="Corpodetexto"/>
        <w:spacing w:after="0" w:line="360" w:lineRule="auto"/>
        <w:rPr>
          <w:sz w:val="28"/>
          <w:szCs w:val="28"/>
        </w:rPr>
      </w:pPr>
    </w:p>
    <w:p w14:paraId="6A84F21D" w14:textId="77777777" w:rsidR="00735F53" w:rsidRDefault="00735F53">
      <w:pPr>
        <w:spacing w:after="0"/>
        <w:jc w:val="center"/>
      </w:pPr>
    </w:p>
    <w:p w14:paraId="53F15CCD" w14:textId="77777777" w:rsidR="00C73F35" w:rsidRDefault="00C73F35">
      <w:pPr>
        <w:spacing w:before="480" w:after="240"/>
        <w:jc w:val="center"/>
        <w:rPr>
          <w:b/>
        </w:rPr>
      </w:pPr>
    </w:p>
    <w:p w14:paraId="2E429D88" w14:textId="77777777" w:rsidR="00C73F35" w:rsidRDefault="00C73F35">
      <w:pPr>
        <w:spacing w:before="480" w:after="240"/>
        <w:jc w:val="center"/>
        <w:rPr>
          <w:b/>
        </w:rPr>
      </w:pPr>
    </w:p>
    <w:p w14:paraId="0416251F" w14:textId="77777777" w:rsidR="00C73F35" w:rsidRDefault="00C73F35">
      <w:pPr>
        <w:spacing w:before="480" w:after="240"/>
        <w:jc w:val="center"/>
        <w:rPr>
          <w:b/>
        </w:rPr>
      </w:pPr>
    </w:p>
    <w:p w14:paraId="2B45FFD6" w14:textId="77777777" w:rsidR="00C73F35" w:rsidRDefault="00C73F35">
      <w:pPr>
        <w:spacing w:before="480" w:after="240"/>
        <w:jc w:val="center"/>
        <w:rPr>
          <w:b/>
        </w:rPr>
      </w:pPr>
    </w:p>
    <w:p w14:paraId="0BB75104" w14:textId="77777777" w:rsidR="00C73F35" w:rsidRDefault="00C73F35">
      <w:pPr>
        <w:spacing w:before="480" w:after="240"/>
        <w:jc w:val="center"/>
        <w:rPr>
          <w:b/>
        </w:rPr>
      </w:pPr>
    </w:p>
    <w:p w14:paraId="676AC1A2" w14:textId="3774824B" w:rsidR="00796CD4" w:rsidRDefault="00302C9B">
      <w:pPr>
        <w:spacing w:before="480" w:after="240"/>
        <w:jc w:val="center"/>
        <w:rPr>
          <w:b/>
        </w:rPr>
      </w:pPr>
      <w:r w:rsidRPr="006C1C0B">
        <w:rPr>
          <w:b/>
        </w:rPr>
        <w:lastRenderedPageBreak/>
        <w:t>JUSTIFICATIVA</w:t>
      </w:r>
    </w:p>
    <w:p w14:paraId="5EC40B41" w14:textId="77777777" w:rsidR="00C73F35" w:rsidRPr="006C1C0B" w:rsidRDefault="00C73F35">
      <w:pPr>
        <w:spacing w:before="480" w:after="240"/>
        <w:jc w:val="center"/>
      </w:pPr>
    </w:p>
    <w:p w14:paraId="0593555F" w14:textId="77777777" w:rsidR="00796CD4" w:rsidRDefault="00302C9B" w:rsidP="009234A1">
      <w:pPr>
        <w:spacing w:after="120" w:line="360" w:lineRule="auto"/>
        <w:ind w:firstLine="709"/>
        <w:jc w:val="both"/>
      </w:pPr>
      <w:r w:rsidRPr="006C1C0B">
        <w:t>O presente Projeto de Resolução Legislativa tem por finalidade instituir, no âmbito da Câmara Municipal de Alto Araguaia-MT, uma Política de Governo Digital compatível com a modernização da Administração Pública, com a necessidade de racionalização dos fluxos internos e com o dever institucional de conferir maior transparência, eficiência e segurança à gestão administrativa e legislativa.</w:t>
      </w:r>
    </w:p>
    <w:p w14:paraId="29BC844B" w14:textId="77777777" w:rsidR="00C73F35" w:rsidRPr="006C1C0B" w:rsidRDefault="00C73F35" w:rsidP="009234A1">
      <w:pPr>
        <w:spacing w:after="120" w:line="360" w:lineRule="auto"/>
        <w:ind w:firstLine="709"/>
        <w:jc w:val="both"/>
      </w:pPr>
    </w:p>
    <w:p w14:paraId="003ED81C" w14:textId="77777777" w:rsidR="00796CD4" w:rsidRDefault="00302C9B" w:rsidP="009234A1">
      <w:pPr>
        <w:spacing w:after="120" w:line="360" w:lineRule="auto"/>
        <w:ind w:firstLine="709"/>
        <w:jc w:val="both"/>
      </w:pPr>
      <w:r w:rsidRPr="006C1C0B">
        <w:t>A medida encontra fundamento, no plano federal, na Lei nº 14.129, de 29 de março de 2021, que dispõe sobre princípios, regras e instrumentos para o Governo Digital e para o aumento da eficiência pública; na Lei nº 14.063, de 23 de setembro de 2020, que disciplina o uso de assinaturas eletrônicas em interações com entes públicos; na Lei nº 12.527, de 18 de novembro de 2011, que regula o acesso à informação; na Lei nº 13.709, de 14 de agosto de 2018, que estabelece a proteção de dados pessoais; e no Decreto nº 10.278, de 18 de março de 2020, que fixa técnica e requisitos para a digitalização de documentos públicos ou privados, a fim de que os documentos digitalizados produzam os efeitos jurídicos próprios, quando atendidas as exigências legais.</w:t>
      </w:r>
    </w:p>
    <w:p w14:paraId="6FF5133D" w14:textId="77777777" w:rsidR="00C73F35" w:rsidRPr="006C1C0B" w:rsidRDefault="00C73F35" w:rsidP="009234A1">
      <w:pPr>
        <w:spacing w:after="120" w:line="360" w:lineRule="auto"/>
        <w:ind w:firstLine="709"/>
        <w:jc w:val="both"/>
      </w:pPr>
    </w:p>
    <w:p w14:paraId="4085CA2D" w14:textId="77777777" w:rsidR="00796CD4" w:rsidRPr="006C1C0B" w:rsidRDefault="00302C9B" w:rsidP="009234A1">
      <w:pPr>
        <w:spacing w:after="120" w:line="360" w:lineRule="auto"/>
        <w:ind w:firstLine="709"/>
        <w:jc w:val="both"/>
      </w:pPr>
      <w:r w:rsidRPr="006C1C0B">
        <w:t>A regulamentação contribuirá para a redução de custos operacionais, a melhoria da tramitação de processos, a preservação da memória institucional, a segurança jurídica dos documentos eletrônicos, o atendimento às diretrizes de transparência pública e o fortalecimento do controle social, especialmente em consonância com o Programa Nacional de Transparência Pública e com as orientações do Tribunal de Contas do Estado de Mato Grosso.</w:t>
      </w:r>
    </w:p>
    <w:p w14:paraId="67AA017D" w14:textId="77777777" w:rsidR="00796CD4" w:rsidRPr="006C1C0B" w:rsidRDefault="00302C9B" w:rsidP="009234A1">
      <w:pPr>
        <w:spacing w:after="120" w:line="360" w:lineRule="auto"/>
        <w:ind w:firstLine="709"/>
        <w:jc w:val="both"/>
      </w:pPr>
      <w:r w:rsidRPr="006C1C0B">
        <w:lastRenderedPageBreak/>
        <w:t>Diante do exposto, submetemos o presente Projeto de Resolução Legislativa à apreciação dos nobres vereadores, solicitando sua aprovação.</w:t>
      </w:r>
    </w:p>
    <w:p w14:paraId="44267784" w14:textId="77777777" w:rsidR="009234A1" w:rsidRDefault="009234A1">
      <w:pPr>
        <w:spacing w:after="0"/>
        <w:jc w:val="center"/>
        <w:rPr>
          <w:b/>
        </w:rPr>
      </w:pPr>
    </w:p>
    <w:p w14:paraId="4BAB1C1A" w14:textId="4EEEB8E4" w:rsidR="00796CD4" w:rsidRDefault="00796CD4">
      <w:pPr>
        <w:spacing w:after="120"/>
        <w:jc w:val="center"/>
      </w:pPr>
    </w:p>
    <w:p w14:paraId="4D5F0FD0" w14:textId="77777777" w:rsidR="00C73F35" w:rsidRPr="0020408C" w:rsidRDefault="00C73F35" w:rsidP="00C73F35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C73F35" w14:paraId="39687DF3" w14:textId="77777777" w:rsidTr="001270E6">
        <w:tc>
          <w:tcPr>
            <w:tcW w:w="4388" w:type="dxa"/>
          </w:tcPr>
          <w:p w14:paraId="52EE7FBE" w14:textId="77777777" w:rsidR="00C73F35" w:rsidRPr="005219D1" w:rsidRDefault="00C73F35" w:rsidP="001270E6">
            <w:pPr>
              <w:jc w:val="center"/>
              <w:rPr>
                <w:b/>
                <w:iCs/>
              </w:rPr>
            </w:pPr>
            <w:r w:rsidRPr="005219D1">
              <w:rPr>
                <w:b/>
                <w:iCs/>
              </w:rPr>
              <w:t>Marcos Nunes Gomes</w:t>
            </w:r>
          </w:p>
          <w:p w14:paraId="22A78C6B" w14:textId="77777777" w:rsidR="00C73F35" w:rsidRPr="005219D1" w:rsidRDefault="00C73F35" w:rsidP="001270E6">
            <w:pPr>
              <w:jc w:val="center"/>
              <w:rPr>
                <w:b/>
                <w:bCs/>
              </w:rPr>
            </w:pPr>
            <w:r w:rsidRPr="005219D1">
              <w:rPr>
                <w:iCs/>
              </w:rPr>
              <w:t>Presidente / Vereador PSB</w:t>
            </w:r>
          </w:p>
        </w:tc>
        <w:tc>
          <w:tcPr>
            <w:tcW w:w="4389" w:type="dxa"/>
          </w:tcPr>
          <w:p w14:paraId="10C2AA08" w14:textId="77777777" w:rsidR="00C73F35" w:rsidRPr="005219D1" w:rsidRDefault="00C73F35" w:rsidP="001270E6">
            <w:pPr>
              <w:jc w:val="center"/>
              <w:rPr>
                <w:b/>
                <w:bCs/>
              </w:rPr>
            </w:pPr>
            <w:r w:rsidRPr="005219D1">
              <w:rPr>
                <w:b/>
                <w:bCs/>
              </w:rPr>
              <w:t>Paulo Lopes Rodrigues</w:t>
            </w:r>
          </w:p>
          <w:p w14:paraId="1701C17C" w14:textId="77777777" w:rsidR="00C73F35" w:rsidRPr="005219D1" w:rsidRDefault="00C73F35" w:rsidP="001270E6">
            <w:pPr>
              <w:jc w:val="center"/>
              <w:rPr>
                <w:b/>
                <w:bCs/>
              </w:rPr>
            </w:pPr>
            <w:r w:rsidRPr="005219D1">
              <w:rPr>
                <w:b/>
                <w:bCs/>
              </w:rPr>
              <w:t>Vice-Presidente/Vereador REDE</w:t>
            </w:r>
          </w:p>
        </w:tc>
      </w:tr>
      <w:tr w:rsidR="00C73F35" w14:paraId="1C6EC792" w14:textId="77777777" w:rsidTr="001270E6">
        <w:tc>
          <w:tcPr>
            <w:tcW w:w="4388" w:type="dxa"/>
          </w:tcPr>
          <w:p w14:paraId="78B4AD30" w14:textId="77777777" w:rsidR="00C73F35" w:rsidRPr="005219D1" w:rsidRDefault="00C73F35" w:rsidP="001270E6">
            <w:pPr>
              <w:jc w:val="center"/>
              <w:rPr>
                <w:b/>
                <w:bCs/>
              </w:rPr>
            </w:pPr>
          </w:p>
          <w:p w14:paraId="46650971" w14:textId="77777777" w:rsidR="00C73F35" w:rsidRPr="005219D1" w:rsidRDefault="00C73F35" w:rsidP="001270E6">
            <w:pPr>
              <w:jc w:val="center"/>
              <w:rPr>
                <w:b/>
                <w:bCs/>
              </w:rPr>
            </w:pPr>
            <w:proofErr w:type="spellStart"/>
            <w:r w:rsidRPr="005219D1">
              <w:rPr>
                <w:b/>
                <w:bCs/>
              </w:rPr>
              <w:t>Polleyka</w:t>
            </w:r>
            <w:proofErr w:type="spellEnd"/>
            <w:r w:rsidRPr="005219D1">
              <w:rPr>
                <w:b/>
                <w:bCs/>
              </w:rPr>
              <w:t xml:space="preserve"> Fraga dos Santos</w:t>
            </w:r>
          </w:p>
          <w:p w14:paraId="2D280965" w14:textId="77777777" w:rsidR="00C73F35" w:rsidRPr="005219D1" w:rsidRDefault="00C73F35" w:rsidP="001270E6">
            <w:pPr>
              <w:jc w:val="center"/>
              <w:rPr>
                <w:b/>
                <w:bCs/>
              </w:rPr>
            </w:pPr>
            <w:r w:rsidRPr="005219D1">
              <w:rPr>
                <w:b/>
                <w:bCs/>
              </w:rPr>
              <w:t>1ª Secretária/ Vereadora UNIÃO</w:t>
            </w:r>
          </w:p>
        </w:tc>
        <w:tc>
          <w:tcPr>
            <w:tcW w:w="4389" w:type="dxa"/>
          </w:tcPr>
          <w:p w14:paraId="73FD3D42" w14:textId="77777777" w:rsidR="00C73F35" w:rsidRPr="005219D1" w:rsidRDefault="00C73F35" w:rsidP="001270E6">
            <w:pPr>
              <w:jc w:val="center"/>
              <w:rPr>
                <w:b/>
                <w:bCs/>
              </w:rPr>
            </w:pPr>
          </w:p>
          <w:p w14:paraId="5523F773" w14:textId="77777777" w:rsidR="00C73F35" w:rsidRPr="005219D1" w:rsidRDefault="00C73F35" w:rsidP="001270E6">
            <w:pPr>
              <w:jc w:val="center"/>
              <w:rPr>
                <w:b/>
                <w:bCs/>
              </w:rPr>
            </w:pPr>
            <w:r w:rsidRPr="005219D1">
              <w:rPr>
                <w:b/>
                <w:bCs/>
              </w:rPr>
              <w:t>Ricardo Barbosa dos Santos</w:t>
            </w:r>
          </w:p>
          <w:p w14:paraId="5FD8D4F6" w14:textId="77777777" w:rsidR="00C73F35" w:rsidRPr="005219D1" w:rsidRDefault="00C73F35" w:rsidP="001270E6">
            <w:pPr>
              <w:jc w:val="center"/>
              <w:rPr>
                <w:b/>
                <w:bCs/>
              </w:rPr>
            </w:pPr>
            <w:r w:rsidRPr="005219D1">
              <w:rPr>
                <w:b/>
                <w:bCs/>
              </w:rPr>
              <w:t>2º Secretário / Vereador MDB</w:t>
            </w:r>
          </w:p>
        </w:tc>
      </w:tr>
    </w:tbl>
    <w:p w14:paraId="60EAFC96" w14:textId="77777777" w:rsidR="00C73F35" w:rsidRDefault="00C73F35" w:rsidP="00C73F35">
      <w:pPr>
        <w:pStyle w:val="Corpodetexto"/>
        <w:spacing w:after="0" w:line="360" w:lineRule="auto"/>
        <w:rPr>
          <w:sz w:val="28"/>
          <w:szCs w:val="28"/>
        </w:rPr>
      </w:pPr>
    </w:p>
    <w:p w14:paraId="3B086D8A" w14:textId="77777777" w:rsidR="00C73F35" w:rsidRDefault="00C73F35">
      <w:pPr>
        <w:spacing w:after="120"/>
        <w:jc w:val="center"/>
      </w:pPr>
    </w:p>
    <w:sectPr w:rsidR="00C73F35" w:rsidSect="00C73F35">
      <w:footerReference w:type="default" r:id="rId8"/>
      <w:pgSz w:w="12240" w:h="15840"/>
      <w:pgMar w:top="3119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019B" w14:textId="77777777" w:rsidR="00386F83" w:rsidRPr="006C1C0B" w:rsidRDefault="00386F83">
      <w:pPr>
        <w:spacing w:after="0" w:line="240" w:lineRule="auto"/>
      </w:pPr>
      <w:r w:rsidRPr="006C1C0B">
        <w:separator/>
      </w:r>
    </w:p>
  </w:endnote>
  <w:endnote w:type="continuationSeparator" w:id="0">
    <w:p w14:paraId="02AEBF0A" w14:textId="77777777" w:rsidR="00386F83" w:rsidRPr="006C1C0B" w:rsidRDefault="00386F83">
      <w:pPr>
        <w:spacing w:after="0" w:line="240" w:lineRule="auto"/>
      </w:pPr>
      <w:r w:rsidRPr="006C1C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937A" w14:textId="77777777" w:rsidR="00796CD4" w:rsidRPr="006C1C0B" w:rsidRDefault="00302C9B">
    <w:pPr>
      <w:pStyle w:val="Rodap"/>
      <w:jc w:val="center"/>
    </w:pPr>
    <w:r w:rsidRPr="006C1C0B">
      <w:rPr>
        <w:sz w:val="20"/>
      </w:rPr>
      <w:fldChar w:fldCharType="begin"/>
    </w:r>
    <w:r w:rsidRPr="006C1C0B">
      <w:rPr>
        <w:sz w:val="20"/>
      </w:rPr>
      <w:instrText>PAGE</w:instrText>
    </w:r>
    <w:r w:rsidRPr="006C1C0B">
      <w:rPr>
        <w:sz w:val="20"/>
      </w:rPr>
      <w:fldChar w:fldCharType="separate"/>
    </w:r>
    <w:r w:rsidR="006C1C0B" w:rsidRPr="006C1C0B">
      <w:rPr>
        <w:sz w:val="20"/>
      </w:rPr>
      <w:t>1</w:t>
    </w:r>
    <w:r w:rsidRPr="006C1C0B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E0428" w14:textId="77777777" w:rsidR="00386F83" w:rsidRPr="006C1C0B" w:rsidRDefault="00386F83">
      <w:pPr>
        <w:spacing w:after="0" w:line="240" w:lineRule="auto"/>
      </w:pPr>
      <w:r w:rsidRPr="006C1C0B">
        <w:separator/>
      </w:r>
    </w:p>
  </w:footnote>
  <w:footnote w:type="continuationSeparator" w:id="0">
    <w:p w14:paraId="416248B4" w14:textId="77777777" w:rsidR="00386F83" w:rsidRPr="006C1C0B" w:rsidRDefault="00386F83">
      <w:pPr>
        <w:spacing w:after="0" w:line="240" w:lineRule="auto"/>
      </w:pPr>
      <w:r w:rsidRPr="006C1C0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8653439">
    <w:abstractNumId w:val="8"/>
  </w:num>
  <w:num w:numId="2" w16cid:durableId="233973425">
    <w:abstractNumId w:val="6"/>
  </w:num>
  <w:num w:numId="3" w16cid:durableId="1212958011">
    <w:abstractNumId w:val="5"/>
  </w:num>
  <w:num w:numId="4" w16cid:durableId="690716419">
    <w:abstractNumId w:val="4"/>
  </w:num>
  <w:num w:numId="5" w16cid:durableId="549607847">
    <w:abstractNumId w:val="7"/>
  </w:num>
  <w:num w:numId="6" w16cid:durableId="1232619565">
    <w:abstractNumId w:val="3"/>
  </w:num>
  <w:num w:numId="7" w16cid:durableId="278487030">
    <w:abstractNumId w:val="2"/>
  </w:num>
  <w:num w:numId="8" w16cid:durableId="385496348">
    <w:abstractNumId w:val="1"/>
  </w:num>
  <w:num w:numId="9" w16cid:durableId="85119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21E2"/>
    <w:rsid w:val="0029639D"/>
    <w:rsid w:val="00302C9B"/>
    <w:rsid w:val="00326F90"/>
    <w:rsid w:val="00386F83"/>
    <w:rsid w:val="004237D3"/>
    <w:rsid w:val="00440EFD"/>
    <w:rsid w:val="004B5E05"/>
    <w:rsid w:val="006C1C0B"/>
    <w:rsid w:val="00735F53"/>
    <w:rsid w:val="00796CD4"/>
    <w:rsid w:val="00811545"/>
    <w:rsid w:val="00856542"/>
    <w:rsid w:val="009234A1"/>
    <w:rsid w:val="00AA1D8D"/>
    <w:rsid w:val="00B47730"/>
    <w:rsid w:val="00C73F3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37D83"/>
  <w14:defaultImageDpi w14:val="300"/>
  <w15:docId w15:val="{56112ED1-FF20-4F82-82A3-7828A5C7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1328</Words>
  <Characters>7175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Nadia</cp:lastModifiedBy>
  <cp:revision>6</cp:revision>
  <cp:lastPrinted>2026-05-21T14:24:00Z</cp:lastPrinted>
  <dcterms:created xsi:type="dcterms:W3CDTF">2026-05-19T20:00:00Z</dcterms:created>
  <dcterms:modified xsi:type="dcterms:W3CDTF">2026-05-21T14:25:00Z</dcterms:modified>
  <cp:category/>
</cp:coreProperties>
</file>